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3108D232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75332E">
              <w:rPr>
                <w:rFonts w:asciiTheme="minorHAnsi" w:hAnsiTheme="minorHAnsi" w:cstheme="minorHAnsi"/>
              </w:rPr>
              <w:t>1</w:t>
            </w:r>
            <w:r w:rsidR="002B17BC">
              <w:rPr>
                <w:rFonts w:asciiTheme="minorHAnsi" w:hAnsiTheme="minorHAnsi" w:cstheme="minorHAnsi"/>
              </w:rPr>
              <w:t>5</w:t>
            </w:r>
            <w:r w:rsidR="007D5623">
              <w:rPr>
                <w:rFonts w:asciiTheme="minorHAnsi" w:hAnsiTheme="minorHAnsi" w:cstheme="minorHAnsi"/>
              </w:rPr>
              <w:t xml:space="preserve"> </w:t>
            </w:r>
            <w:r w:rsidR="002B17BC">
              <w:rPr>
                <w:rFonts w:asciiTheme="minorHAnsi" w:hAnsiTheme="minorHAnsi" w:cstheme="minorHAnsi"/>
              </w:rPr>
              <w:t>The Eagle Feather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576BC2B4" w:rsidR="00044BE8" w:rsidRPr="0075332E" w:rsidRDefault="002B17BC" w:rsidP="0075332E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visible, relish, bedraggled, recoiled, retreated, sorcerer, fulfil, gunwale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4FACEB24" w14:textId="3D883479" w:rsidR="002B17BC" w:rsidRPr="002B17BC" w:rsidRDefault="002B17BC" w:rsidP="002B17B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2B17B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F</w:t>
            </w:r>
            <w:r w:rsidRPr="002B17B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ind a simile</w:t>
            </w:r>
            <w:r w:rsidRPr="002B17B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in this chapter</w:t>
            </w:r>
            <w:r w:rsidRPr="002B17B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.</w:t>
            </w:r>
          </w:p>
          <w:p w14:paraId="37C5A6D6" w14:textId="0031E274" w:rsidR="002B17BC" w:rsidRPr="002B17BC" w:rsidRDefault="002B17BC" w:rsidP="002B17B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2B17B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What significance does the feather glowing have? </w:t>
            </w:r>
          </w:p>
          <w:p w14:paraId="4A01894A" w14:textId="77777777" w:rsidR="002B17BC" w:rsidRDefault="002B17BC" w:rsidP="002B17B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2B17B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How do you think the crew of the boat felt when the eagle appeared? </w:t>
            </w:r>
          </w:p>
          <w:p w14:paraId="21D60F00" w14:textId="77887BC7" w:rsidR="00044BE8" w:rsidRPr="002B17BC" w:rsidRDefault="002B17BC" w:rsidP="002B17B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2B17B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What is </w:t>
            </w:r>
            <w:proofErr w:type="spellStart"/>
            <w:r w:rsidRPr="002B17B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Viglaf’s</w:t>
            </w:r>
            <w:proofErr w:type="spellEnd"/>
            <w:r w:rsidRPr="002B17B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dilemma and how does he deal with it?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3B7C600F" w14:textId="25E35DF2" w:rsidR="002B17BC" w:rsidRPr="002B17BC" w:rsidRDefault="002B17BC" w:rsidP="002B17BC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1. Make a flow chart to show the choices Gunnar has had in the story and how the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choices turned out.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eg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he could have attacked the men who killed his father, but he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would have been killed.</w:t>
            </w:r>
          </w:p>
          <w:p w14:paraId="534A6F24" w14:textId="149F409C" w:rsidR="002B17BC" w:rsidRPr="002B17BC" w:rsidRDefault="002B17BC" w:rsidP="002B17BC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2. Write an advert for a holiday on board the Sea Eagle. Would it be a good place for a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holiday?</w:t>
            </w:r>
          </w:p>
          <w:p w14:paraId="53D84E78" w14:textId="7743F9D1" w:rsidR="002B17BC" w:rsidRPr="002B17BC" w:rsidRDefault="002B17BC" w:rsidP="002B17BC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3. Draw an emotion graph for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Viglaf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in this chapter, using quotes from the story to back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up your ideas. How did he feel at the end of the chapter? </w:t>
            </w:r>
          </w:p>
          <w:p w14:paraId="5ED24071" w14:textId="2737DDFF" w:rsidR="0075332E" w:rsidRDefault="002B17BC" w:rsidP="002B17BC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4. Difficult words: wary, sorcery, amidships, skalds, quest, relentless, vengeance, awed,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glory, avenge, hushed, glimpsed, glaciers, flanks</w:t>
            </w:r>
          </w:p>
          <w:p w14:paraId="3A7DE55E" w14:textId="53D2F372" w:rsidR="002D5771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Bonus task: </w:t>
            </w:r>
          </w:p>
          <w:p w14:paraId="3D9DBA9A" w14:textId="532C0177" w:rsidR="002D5771" w:rsidRPr="009503FC" w:rsidRDefault="002B17BC" w:rsidP="0075332E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Imagine you are a member of the crew.  Write a ships log (diary entry) for the events in this chapter.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2B17BC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14"/>
    <w:multiLevelType w:val="hybridMultilevel"/>
    <w:tmpl w:val="4260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E7"/>
    <w:multiLevelType w:val="hybridMultilevel"/>
    <w:tmpl w:val="5AA2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26442EE1"/>
    <w:multiLevelType w:val="hybridMultilevel"/>
    <w:tmpl w:val="6350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1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3" w15:restartNumberingAfterBreak="0">
    <w:nsid w:val="5C502055"/>
    <w:multiLevelType w:val="hybridMultilevel"/>
    <w:tmpl w:val="45F4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5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E63F4"/>
    <w:multiLevelType w:val="hybridMultilevel"/>
    <w:tmpl w:val="CD189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60DA"/>
    <w:multiLevelType w:val="hybridMultilevel"/>
    <w:tmpl w:val="CF5C7FF4"/>
    <w:lvl w:ilvl="0" w:tplc="54F0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4"/>
  </w:num>
  <w:num w:numId="7">
    <w:abstractNumId w:val="12"/>
  </w:num>
  <w:num w:numId="8">
    <w:abstractNumId w:val="19"/>
  </w:num>
  <w:num w:numId="9">
    <w:abstractNumId w:val="2"/>
  </w:num>
  <w:num w:numId="10">
    <w:abstractNumId w:val="11"/>
  </w:num>
  <w:num w:numId="11">
    <w:abstractNumId w:val="9"/>
  </w:num>
  <w:num w:numId="12">
    <w:abstractNumId w:val="18"/>
  </w:num>
  <w:num w:numId="13">
    <w:abstractNumId w:val="15"/>
  </w:num>
  <w:num w:numId="14">
    <w:abstractNumId w:val="17"/>
  </w:num>
  <w:num w:numId="15">
    <w:abstractNumId w:val="3"/>
  </w:num>
  <w:num w:numId="16">
    <w:abstractNumId w:val="13"/>
  </w:num>
  <w:num w:numId="17">
    <w:abstractNumId w:val="0"/>
  </w:num>
  <w:num w:numId="18">
    <w:abstractNumId w:val="7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2B17BC"/>
    <w:rsid w:val="002D5771"/>
    <w:rsid w:val="0030522D"/>
    <w:rsid w:val="00331E8E"/>
    <w:rsid w:val="003D0EA8"/>
    <w:rsid w:val="005F30AF"/>
    <w:rsid w:val="006632F6"/>
    <w:rsid w:val="0075332E"/>
    <w:rsid w:val="007D5623"/>
    <w:rsid w:val="007D5C92"/>
    <w:rsid w:val="007F2824"/>
    <w:rsid w:val="008C5856"/>
    <w:rsid w:val="008D3491"/>
    <w:rsid w:val="009503FC"/>
    <w:rsid w:val="00A20124"/>
    <w:rsid w:val="00A41CE4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2020-06-15T13:23:00Z</dcterms:created>
  <dcterms:modified xsi:type="dcterms:W3CDTF">2020-06-15T13:23:00Z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