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170" w:type="dxa"/>
        <w:tblLook w:val="04A0" w:firstRow="1" w:lastRow="0" w:firstColumn="1" w:lastColumn="0" w:noHBand="0" w:noVBand="1"/>
      </w:tblPr>
      <w:tblGrid>
        <w:gridCol w:w="1805"/>
        <w:gridCol w:w="1565"/>
        <w:gridCol w:w="1787"/>
        <w:gridCol w:w="1787"/>
        <w:gridCol w:w="1818"/>
        <w:gridCol w:w="1583"/>
        <w:gridCol w:w="1914"/>
        <w:gridCol w:w="1911"/>
      </w:tblGrid>
      <w:tr w:rsidR="007C6AEE" w:rsidTr="00023834">
        <w:tc>
          <w:tcPr>
            <w:tcW w:w="1805" w:type="dxa"/>
            <w:shd w:val="clear" w:color="auto" w:fill="7030A0"/>
            <w:vAlign w:val="center"/>
          </w:tcPr>
          <w:p w:rsidR="007C6AEE" w:rsidRPr="007C6AEE" w:rsidRDefault="007C6AEE" w:rsidP="007C6AEE">
            <w:pPr>
              <w:jc w:val="center"/>
              <w:rPr>
                <w:b/>
                <w:color w:val="FFFFFF" w:themeColor="background1"/>
              </w:rPr>
            </w:pPr>
          </w:p>
        </w:tc>
        <w:tc>
          <w:tcPr>
            <w:tcW w:w="12365" w:type="dxa"/>
            <w:gridSpan w:val="7"/>
            <w:shd w:val="clear" w:color="auto" w:fill="7030A0"/>
          </w:tcPr>
          <w:p w:rsidR="007C6AEE" w:rsidRPr="00855EC7" w:rsidRDefault="007C6AEE" w:rsidP="007C6AEE">
            <w:pPr>
              <w:jc w:val="center"/>
              <w:rPr>
                <w:b/>
                <w:color w:val="FFFF00"/>
              </w:rPr>
            </w:pPr>
            <w:r w:rsidRPr="00855EC7">
              <w:rPr>
                <w:b/>
                <w:color w:val="FFFF00"/>
              </w:rPr>
              <w:t xml:space="preserve">Archbishop Courtenay Primary School </w:t>
            </w:r>
          </w:p>
          <w:p w:rsidR="007C6AEE" w:rsidRDefault="00B441B4" w:rsidP="007C6AEE">
            <w:pPr>
              <w:jc w:val="center"/>
            </w:pPr>
            <w:r>
              <w:rPr>
                <w:b/>
                <w:color w:val="FFFF00"/>
              </w:rPr>
              <w:t>Design Technology</w:t>
            </w:r>
            <w:r w:rsidR="007C6AEE" w:rsidRPr="00855EC7">
              <w:rPr>
                <w:b/>
                <w:color w:val="FFFF00"/>
              </w:rPr>
              <w:t xml:space="preserve"> Vocabulary Progression</w:t>
            </w:r>
          </w:p>
        </w:tc>
      </w:tr>
      <w:tr w:rsidR="007C6AEE" w:rsidTr="00023834">
        <w:tc>
          <w:tcPr>
            <w:tcW w:w="1805" w:type="dxa"/>
            <w:vMerge w:val="restart"/>
            <w:shd w:val="clear" w:color="auto" w:fill="D9D9D9" w:themeFill="background1" w:themeFillShade="D9"/>
            <w:vAlign w:val="center"/>
          </w:tcPr>
          <w:p w:rsidR="007C6AEE" w:rsidRPr="007C6AEE" w:rsidRDefault="007C6AEE" w:rsidP="007C6AEE">
            <w:pPr>
              <w:jc w:val="center"/>
              <w:rPr>
                <w:b/>
              </w:rPr>
            </w:pPr>
          </w:p>
        </w:tc>
        <w:tc>
          <w:tcPr>
            <w:tcW w:w="1565" w:type="dxa"/>
            <w:vMerge w:val="restart"/>
            <w:shd w:val="clear" w:color="auto" w:fill="D9D9D9" w:themeFill="background1" w:themeFillShade="D9"/>
            <w:vAlign w:val="center"/>
          </w:tcPr>
          <w:p w:rsidR="007C6AEE" w:rsidRPr="007C6AEE" w:rsidRDefault="007C6AEE" w:rsidP="007C6AEE">
            <w:pPr>
              <w:jc w:val="center"/>
              <w:rPr>
                <w:b/>
              </w:rPr>
            </w:pPr>
            <w:r w:rsidRPr="007C6AEE">
              <w:rPr>
                <w:b/>
              </w:rPr>
              <w:t>EYFS</w:t>
            </w:r>
          </w:p>
        </w:tc>
        <w:tc>
          <w:tcPr>
            <w:tcW w:w="3574" w:type="dxa"/>
            <w:gridSpan w:val="2"/>
            <w:shd w:val="clear" w:color="auto" w:fill="D9D9D9" w:themeFill="background1" w:themeFillShade="D9"/>
          </w:tcPr>
          <w:p w:rsidR="007C6AEE" w:rsidRPr="007C6AEE" w:rsidRDefault="007C6AEE" w:rsidP="00C443F9">
            <w:pPr>
              <w:jc w:val="center"/>
              <w:rPr>
                <w:b/>
              </w:rPr>
            </w:pPr>
            <w:r w:rsidRPr="007C6AEE">
              <w:rPr>
                <w:b/>
              </w:rPr>
              <w:t>KS1</w:t>
            </w:r>
          </w:p>
        </w:tc>
        <w:tc>
          <w:tcPr>
            <w:tcW w:w="3401" w:type="dxa"/>
            <w:gridSpan w:val="2"/>
            <w:shd w:val="clear" w:color="auto" w:fill="D9D9D9" w:themeFill="background1" w:themeFillShade="D9"/>
          </w:tcPr>
          <w:p w:rsidR="007C6AEE" w:rsidRPr="007C6AEE" w:rsidRDefault="007C6AEE" w:rsidP="00C443F9">
            <w:pPr>
              <w:jc w:val="center"/>
              <w:rPr>
                <w:b/>
              </w:rPr>
            </w:pPr>
            <w:r w:rsidRPr="007C6AEE">
              <w:rPr>
                <w:b/>
              </w:rPr>
              <w:t>LKS2</w:t>
            </w:r>
          </w:p>
        </w:tc>
        <w:tc>
          <w:tcPr>
            <w:tcW w:w="3825" w:type="dxa"/>
            <w:gridSpan w:val="2"/>
            <w:shd w:val="clear" w:color="auto" w:fill="D9D9D9" w:themeFill="background1" w:themeFillShade="D9"/>
          </w:tcPr>
          <w:p w:rsidR="007C6AEE" w:rsidRPr="007C6AEE" w:rsidRDefault="007C6AEE" w:rsidP="00C443F9">
            <w:pPr>
              <w:jc w:val="center"/>
              <w:rPr>
                <w:b/>
              </w:rPr>
            </w:pPr>
            <w:r w:rsidRPr="007C6AEE">
              <w:rPr>
                <w:b/>
              </w:rPr>
              <w:t>UKS2</w:t>
            </w:r>
          </w:p>
        </w:tc>
      </w:tr>
      <w:tr w:rsidR="006228E0" w:rsidTr="00B441B4">
        <w:tc>
          <w:tcPr>
            <w:tcW w:w="1805" w:type="dxa"/>
            <w:vMerge/>
            <w:shd w:val="clear" w:color="auto" w:fill="D9D9D9" w:themeFill="background1" w:themeFillShade="D9"/>
            <w:vAlign w:val="center"/>
          </w:tcPr>
          <w:p w:rsidR="007C6AEE" w:rsidRPr="007C6AEE" w:rsidRDefault="007C6AEE" w:rsidP="007C6AEE">
            <w:pPr>
              <w:jc w:val="center"/>
              <w:rPr>
                <w:b/>
              </w:rPr>
            </w:pPr>
          </w:p>
        </w:tc>
        <w:tc>
          <w:tcPr>
            <w:tcW w:w="1565" w:type="dxa"/>
            <w:vMerge/>
            <w:shd w:val="clear" w:color="auto" w:fill="D9D9D9" w:themeFill="background1" w:themeFillShade="D9"/>
          </w:tcPr>
          <w:p w:rsidR="007C6AEE" w:rsidRPr="007C6AEE" w:rsidRDefault="007C6AEE" w:rsidP="00C443F9">
            <w:pPr>
              <w:jc w:val="center"/>
              <w:rPr>
                <w:b/>
              </w:rPr>
            </w:pPr>
          </w:p>
        </w:tc>
        <w:tc>
          <w:tcPr>
            <w:tcW w:w="1787" w:type="dxa"/>
            <w:shd w:val="clear" w:color="auto" w:fill="D9D9D9" w:themeFill="background1" w:themeFillShade="D9"/>
          </w:tcPr>
          <w:p w:rsidR="007C6AEE" w:rsidRPr="007C6AEE" w:rsidRDefault="007C6AEE" w:rsidP="00C443F9">
            <w:pPr>
              <w:jc w:val="center"/>
              <w:rPr>
                <w:b/>
              </w:rPr>
            </w:pPr>
            <w:r w:rsidRPr="007C6AEE">
              <w:rPr>
                <w:b/>
              </w:rPr>
              <w:t>Cycle A</w:t>
            </w:r>
          </w:p>
        </w:tc>
        <w:tc>
          <w:tcPr>
            <w:tcW w:w="1787" w:type="dxa"/>
            <w:shd w:val="clear" w:color="auto" w:fill="D9D9D9" w:themeFill="background1" w:themeFillShade="D9"/>
          </w:tcPr>
          <w:p w:rsidR="007C6AEE" w:rsidRPr="007C6AEE" w:rsidRDefault="007C6AEE" w:rsidP="00C443F9">
            <w:pPr>
              <w:jc w:val="center"/>
              <w:rPr>
                <w:b/>
              </w:rPr>
            </w:pPr>
            <w:r w:rsidRPr="007C6AEE">
              <w:rPr>
                <w:b/>
              </w:rPr>
              <w:t>Cycle B</w:t>
            </w:r>
          </w:p>
        </w:tc>
        <w:tc>
          <w:tcPr>
            <w:tcW w:w="1818" w:type="dxa"/>
            <w:shd w:val="clear" w:color="auto" w:fill="D9D9D9" w:themeFill="background1" w:themeFillShade="D9"/>
          </w:tcPr>
          <w:p w:rsidR="007C6AEE" w:rsidRPr="007C6AEE" w:rsidRDefault="007C6AEE" w:rsidP="00C443F9">
            <w:pPr>
              <w:jc w:val="center"/>
              <w:rPr>
                <w:b/>
              </w:rPr>
            </w:pPr>
            <w:r w:rsidRPr="007C6AEE">
              <w:rPr>
                <w:b/>
              </w:rPr>
              <w:t>Cycle A</w:t>
            </w:r>
          </w:p>
        </w:tc>
        <w:tc>
          <w:tcPr>
            <w:tcW w:w="1583" w:type="dxa"/>
            <w:shd w:val="clear" w:color="auto" w:fill="D9D9D9" w:themeFill="background1" w:themeFillShade="D9"/>
          </w:tcPr>
          <w:p w:rsidR="007C6AEE" w:rsidRPr="007C6AEE" w:rsidRDefault="007C6AEE" w:rsidP="00C443F9">
            <w:pPr>
              <w:jc w:val="center"/>
              <w:rPr>
                <w:b/>
              </w:rPr>
            </w:pPr>
            <w:r w:rsidRPr="007C6AEE">
              <w:rPr>
                <w:b/>
              </w:rPr>
              <w:t>Cycle B</w:t>
            </w:r>
          </w:p>
        </w:tc>
        <w:tc>
          <w:tcPr>
            <w:tcW w:w="1914" w:type="dxa"/>
            <w:shd w:val="clear" w:color="auto" w:fill="D9D9D9" w:themeFill="background1" w:themeFillShade="D9"/>
          </w:tcPr>
          <w:p w:rsidR="007C6AEE" w:rsidRPr="007C6AEE" w:rsidRDefault="007C6AEE" w:rsidP="00C443F9">
            <w:pPr>
              <w:jc w:val="center"/>
              <w:rPr>
                <w:b/>
              </w:rPr>
            </w:pPr>
            <w:r w:rsidRPr="007C6AEE">
              <w:rPr>
                <w:b/>
              </w:rPr>
              <w:t>Cycle A</w:t>
            </w:r>
          </w:p>
        </w:tc>
        <w:tc>
          <w:tcPr>
            <w:tcW w:w="1911" w:type="dxa"/>
            <w:shd w:val="clear" w:color="auto" w:fill="D9D9D9" w:themeFill="background1" w:themeFillShade="D9"/>
          </w:tcPr>
          <w:p w:rsidR="007C6AEE" w:rsidRPr="007C6AEE" w:rsidRDefault="007C6AEE" w:rsidP="00C443F9">
            <w:pPr>
              <w:jc w:val="center"/>
              <w:rPr>
                <w:b/>
              </w:rPr>
            </w:pPr>
            <w:r w:rsidRPr="007C6AEE">
              <w:rPr>
                <w:b/>
              </w:rPr>
              <w:t>Cycle B</w:t>
            </w:r>
          </w:p>
        </w:tc>
      </w:tr>
      <w:tr w:rsidR="00023834" w:rsidTr="00B441B4">
        <w:tc>
          <w:tcPr>
            <w:tcW w:w="1805" w:type="dxa"/>
            <w:vAlign w:val="center"/>
          </w:tcPr>
          <w:p w:rsidR="007C6AEE" w:rsidRPr="007C6AEE" w:rsidRDefault="009D1C01" w:rsidP="007C6AEE">
            <w:pPr>
              <w:jc w:val="center"/>
              <w:rPr>
                <w:b/>
              </w:rPr>
            </w:pPr>
            <w:r>
              <w:rPr>
                <w:b/>
              </w:rPr>
              <w:t xml:space="preserve">Design </w:t>
            </w:r>
          </w:p>
        </w:tc>
        <w:tc>
          <w:tcPr>
            <w:tcW w:w="1565" w:type="dxa"/>
          </w:tcPr>
          <w:p w:rsidR="007C6AEE" w:rsidRPr="006228E0" w:rsidRDefault="007C6AEE" w:rsidP="00255066">
            <w:pPr>
              <w:rPr>
                <w:sz w:val="20"/>
              </w:rPr>
            </w:pPr>
          </w:p>
        </w:tc>
        <w:tc>
          <w:tcPr>
            <w:tcW w:w="1787" w:type="dxa"/>
          </w:tcPr>
          <w:p w:rsidR="007C6AEE" w:rsidRPr="006228E0" w:rsidRDefault="009D1C01" w:rsidP="00C443F9">
            <w:pPr>
              <w:rPr>
                <w:sz w:val="20"/>
              </w:rPr>
            </w:pPr>
            <w:r>
              <w:t>planning, investigating design, evaluate, make, user, purpose, ideas, product,</w:t>
            </w:r>
          </w:p>
        </w:tc>
        <w:tc>
          <w:tcPr>
            <w:tcW w:w="1787" w:type="dxa"/>
          </w:tcPr>
          <w:p w:rsidR="007C6AEE" w:rsidRPr="006228E0" w:rsidRDefault="009D1C01" w:rsidP="007C6AEE">
            <w:pPr>
              <w:rPr>
                <w:sz w:val="20"/>
              </w:rPr>
            </w:pPr>
            <w:r>
              <w:t>investigating</w:t>
            </w:r>
            <w:r>
              <w:t>, planning, design, make, evaluate, user, purpose, ideas, design criteria, product, function</w:t>
            </w:r>
          </w:p>
        </w:tc>
        <w:tc>
          <w:tcPr>
            <w:tcW w:w="1818" w:type="dxa"/>
          </w:tcPr>
          <w:p w:rsidR="007C6AEE" w:rsidRPr="006228E0" w:rsidRDefault="009D1C01">
            <w:pPr>
              <w:rPr>
                <w:sz w:val="20"/>
              </w:rPr>
            </w:pPr>
            <w:r>
              <w:t>user, purpose, design, model, evaluate, prototype, annotated sketch, functional, innovative, investigate, lab</w:t>
            </w:r>
            <w:bookmarkStart w:id="0" w:name="_GoBack"/>
            <w:bookmarkEnd w:id="0"/>
            <w:r>
              <w:t>el, drawing, function, planning, design criteria, annotated sketch, appealing</w:t>
            </w:r>
          </w:p>
        </w:tc>
        <w:tc>
          <w:tcPr>
            <w:tcW w:w="1583" w:type="dxa"/>
          </w:tcPr>
          <w:p w:rsidR="007C6AEE" w:rsidRPr="006228E0" w:rsidRDefault="009D1C01">
            <w:pPr>
              <w:rPr>
                <w:sz w:val="20"/>
              </w:rPr>
            </w:pPr>
            <w:r>
              <w:t>evaluating, design brief design criteria, innovative, prototype, user, purpose, function, prototype, design criteria, innovative, appealing, design brief, planning, annotated sketch, sensory evaluations</w:t>
            </w:r>
          </w:p>
        </w:tc>
        <w:tc>
          <w:tcPr>
            <w:tcW w:w="1914" w:type="dxa"/>
          </w:tcPr>
          <w:p w:rsidR="007C6AEE" w:rsidRPr="006228E0" w:rsidRDefault="009D1C01">
            <w:pPr>
              <w:rPr>
                <w:sz w:val="20"/>
              </w:rPr>
            </w:pPr>
            <w:r>
              <w:t>design decisions, functionality, authentic, user, purpose, design specification, design brief, innovative, research, evaluate, design criteria, annotate, evaluate, mock-up, prototype</w:t>
            </w:r>
          </w:p>
        </w:tc>
        <w:tc>
          <w:tcPr>
            <w:tcW w:w="1911" w:type="dxa"/>
          </w:tcPr>
          <w:p w:rsidR="007C6AEE" w:rsidRPr="006228E0" w:rsidRDefault="009D1C01">
            <w:pPr>
              <w:rPr>
                <w:sz w:val="20"/>
              </w:rPr>
            </w:pPr>
            <w:r>
              <w:t>function, innovative, design specification, design brief, user, purpose design brief, design specification, prototype, annotated sketch, purpose, user, innovation, research, functional, mock-up, prototype</w:t>
            </w:r>
          </w:p>
        </w:tc>
      </w:tr>
      <w:tr w:rsidR="00023834" w:rsidTr="00B441B4">
        <w:tc>
          <w:tcPr>
            <w:tcW w:w="1805" w:type="dxa"/>
            <w:vAlign w:val="center"/>
          </w:tcPr>
          <w:p w:rsidR="007C6AEE" w:rsidRPr="007C6AEE" w:rsidRDefault="009D1C01" w:rsidP="007C6AEE">
            <w:pPr>
              <w:jc w:val="center"/>
              <w:rPr>
                <w:b/>
              </w:rPr>
            </w:pPr>
            <w:r>
              <w:rPr>
                <w:b/>
              </w:rPr>
              <w:t>Food</w:t>
            </w:r>
          </w:p>
        </w:tc>
        <w:tc>
          <w:tcPr>
            <w:tcW w:w="1565" w:type="dxa"/>
          </w:tcPr>
          <w:p w:rsidR="007C6AEE" w:rsidRPr="006228E0" w:rsidRDefault="007C6AEE" w:rsidP="00C443F9">
            <w:pPr>
              <w:rPr>
                <w:sz w:val="20"/>
              </w:rPr>
            </w:pPr>
          </w:p>
        </w:tc>
        <w:tc>
          <w:tcPr>
            <w:tcW w:w="1787" w:type="dxa"/>
          </w:tcPr>
          <w:p w:rsidR="007C6AEE" w:rsidRPr="006228E0" w:rsidRDefault="009D1C01" w:rsidP="00C443F9">
            <w:pPr>
              <w:rPr>
                <w:sz w:val="20"/>
              </w:rPr>
            </w:pPr>
            <w:r>
              <w:t xml:space="preserve">fruit and vegetable names, names of equipment and utensils sensory vocabulary e.g. soft, juicy, crunchy, sweet, sticky, smooth, sharp, crisp, sour, hard flesh, skin, seed, pip, </w:t>
            </w:r>
            <w:r>
              <w:lastRenderedPageBreak/>
              <w:t>core, slicing, peeling, cutting, squeezing, healthy diet, choosing, ingredients,</w:t>
            </w:r>
          </w:p>
        </w:tc>
        <w:tc>
          <w:tcPr>
            <w:tcW w:w="1787" w:type="dxa"/>
          </w:tcPr>
          <w:p w:rsidR="007C6AEE" w:rsidRPr="006228E0" w:rsidRDefault="009D1C01" w:rsidP="007C6AEE">
            <w:pPr>
              <w:rPr>
                <w:sz w:val="20"/>
              </w:rPr>
            </w:pPr>
            <w:r>
              <w:lastRenderedPageBreak/>
              <w:t xml:space="preserve">fruit and vegetable names, names of equipment and utensils sensory vocabulary e.g. soft, juicy, crunchy, sweet, sticky, smooth, sharp, crisp, sour, hard flesh, skin, seed, pip, </w:t>
            </w:r>
            <w:r>
              <w:lastRenderedPageBreak/>
              <w:t>core, slicing, peeling, cutting, squeezing, healthy diet, choosing, ingredients</w:t>
            </w:r>
          </w:p>
        </w:tc>
        <w:tc>
          <w:tcPr>
            <w:tcW w:w="1818" w:type="dxa"/>
          </w:tcPr>
          <w:p w:rsidR="00255066" w:rsidRPr="006228E0" w:rsidRDefault="009D1C01" w:rsidP="00255066">
            <w:pPr>
              <w:rPr>
                <w:sz w:val="20"/>
              </w:rPr>
            </w:pPr>
            <w:r>
              <w:lastRenderedPageBreak/>
              <w:t xml:space="preserve">name of products, names of equipment, utensils, techniques and ingredients texture, taste, sweet, sour, hot, spicy, appearance, smell, preference, </w:t>
            </w:r>
            <w:r>
              <w:lastRenderedPageBreak/>
              <w:t>greasy, moist, cook, fresh, savoury, hygienic, edible, grown, reared, caught, frozen, tinned, processed, seasonal, harvested healthy/varied diet</w:t>
            </w:r>
          </w:p>
        </w:tc>
        <w:tc>
          <w:tcPr>
            <w:tcW w:w="1583" w:type="dxa"/>
          </w:tcPr>
          <w:p w:rsidR="007C6AEE" w:rsidRPr="006228E0" w:rsidRDefault="009D1C01">
            <w:pPr>
              <w:rPr>
                <w:sz w:val="20"/>
              </w:rPr>
            </w:pPr>
            <w:r>
              <w:lastRenderedPageBreak/>
              <w:t xml:space="preserve">name of products, names of equipment, utensils, techniques and ingredients texture, taste, sweet, sour, hot, spicy, appearance, </w:t>
            </w:r>
            <w:r>
              <w:lastRenderedPageBreak/>
              <w:t>smell, preference, greasy, moist, cook, fresh, savoury, hygienic, edible, grown, reared, caught, frozen, tinned, processed, seasonal, harvested healthy/varied diet</w:t>
            </w:r>
          </w:p>
        </w:tc>
        <w:tc>
          <w:tcPr>
            <w:tcW w:w="1914" w:type="dxa"/>
          </w:tcPr>
          <w:p w:rsidR="007C6AEE" w:rsidRPr="006228E0" w:rsidRDefault="009D1C01">
            <w:pPr>
              <w:rPr>
                <w:sz w:val="20"/>
              </w:rPr>
            </w:pPr>
            <w:r>
              <w:lastRenderedPageBreak/>
              <w:t xml:space="preserve">ingredients, yeast, dough, bran, flour, wholemeal, unleavened, baking soda, spice, herbs fat, sugar, carbohydrate, protein, vitamins, nutrients, nutrition, healthy, varied, gluten, dairy, allergy, </w:t>
            </w:r>
            <w:r>
              <w:lastRenderedPageBreak/>
              <w:t>intolerance, savoury, source, seasonality utensils, combine, fold, knead, stir, pour, mix, rubbing in, whisk, beat, roll out, shape, sprinkle, crumble</w:t>
            </w:r>
          </w:p>
        </w:tc>
        <w:tc>
          <w:tcPr>
            <w:tcW w:w="1911" w:type="dxa"/>
          </w:tcPr>
          <w:p w:rsidR="007C6AEE" w:rsidRPr="006228E0" w:rsidRDefault="009D1C01">
            <w:pPr>
              <w:rPr>
                <w:sz w:val="20"/>
              </w:rPr>
            </w:pPr>
            <w:r>
              <w:lastRenderedPageBreak/>
              <w:t xml:space="preserve">ingredients, yeast, dough, bran, flour, wholemeal, unleavened, baking soda, spice, herbs fat, sugar, carbohydrate, protein, vitamins, nutrients, nutrition, healthy, varied, gluten, dairy, allergy, </w:t>
            </w:r>
            <w:r>
              <w:lastRenderedPageBreak/>
              <w:t>intolerance, savoury, source, seasonality utensils, combine, fold, knead, stir, pour, mix, rubbing in, whisk, beat, roll out, shape, sprinkle, crumble</w:t>
            </w:r>
          </w:p>
        </w:tc>
      </w:tr>
      <w:tr w:rsidR="00023834" w:rsidTr="00023834">
        <w:tc>
          <w:tcPr>
            <w:tcW w:w="1805" w:type="dxa"/>
            <w:vAlign w:val="center"/>
          </w:tcPr>
          <w:p w:rsidR="00023834" w:rsidRPr="007C6AEE" w:rsidRDefault="00023834" w:rsidP="007C6AEE">
            <w:pPr>
              <w:jc w:val="center"/>
              <w:rPr>
                <w:b/>
              </w:rPr>
            </w:pPr>
            <w:r>
              <w:rPr>
                <w:b/>
              </w:rPr>
              <w:lastRenderedPageBreak/>
              <w:t>Structure</w:t>
            </w:r>
          </w:p>
        </w:tc>
        <w:tc>
          <w:tcPr>
            <w:tcW w:w="1565" w:type="dxa"/>
          </w:tcPr>
          <w:p w:rsidR="00023834" w:rsidRPr="006228E0" w:rsidRDefault="00023834" w:rsidP="00C443F9">
            <w:pPr>
              <w:rPr>
                <w:sz w:val="20"/>
              </w:rPr>
            </w:pPr>
          </w:p>
        </w:tc>
        <w:tc>
          <w:tcPr>
            <w:tcW w:w="3574" w:type="dxa"/>
            <w:gridSpan w:val="2"/>
          </w:tcPr>
          <w:p w:rsidR="00023834" w:rsidRPr="006228E0" w:rsidRDefault="00023834" w:rsidP="007C6AEE">
            <w:pPr>
              <w:rPr>
                <w:sz w:val="20"/>
              </w:rPr>
            </w:pPr>
            <w:r>
              <w:t>cut, fold, join, fix structure, wall, tower, framework, weak, strong, base, top, underneath, side, edge, surface, thinner, thicker, corner, point, straight, curved, metal, wood, plastic circle, triangle, square, rectangle, cuboid, cube, cylinder</w:t>
            </w:r>
          </w:p>
        </w:tc>
        <w:tc>
          <w:tcPr>
            <w:tcW w:w="3401" w:type="dxa"/>
            <w:gridSpan w:val="2"/>
          </w:tcPr>
          <w:p w:rsidR="00023834" w:rsidRPr="006228E0" w:rsidRDefault="00023834">
            <w:pPr>
              <w:rPr>
                <w:sz w:val="20"/>
              </w:rPr>
            </w:pPr>
            <w:r>
              <w:t>shell structure, three-dimensional (3-D) shape, net, cube, cuboid, prism, vertex, edge, face, length, width, breadth, capacity, marking out, scoring, shaping, tabs, adhesives, joining, assemble, accuracy, material, stiff, strong, reduce, reuse, recycle, corrugating, ribbing, laminating, font, lettering, text, graphics, decision,</w:t>
            </w:r>
          </w:p>
        </w:tc>
        <w:tc>
          <w:tcPr>
            <w:tcW w:w="3825" w:type="dxa"/>
            <w:gridSpan w:val="2"/>
          </w:tcPr>
          <w:p w:rsidR="00023834" w:rsidRPr="006228E0" w:rsidRDefault="00023834">
            <w:pPr>
              <w:rPr>
                <w:sz w:val="20"/>
              </w:rPr>
            </w:pPr>
            <w:r>
              <w:t>frame structure, stiffen, strengthen, reinforce, triangulation, stability, shape, join, temporary, permanent</w:t>
            </w:r>
          </w:p>
        </w:tc>
      </w:tr>
      <w:tr w:rsidR="00023834" w:rsidTr="00023834">
        <w:tc>
          <w:tcPr>
            <w:tcW w:w="1805" w:type="dxa"/>
            <w:vAlign w:val="center"/>
          </w:tcPr>
          <w:p w:rsidR="00023834" w:rsidRPr="007C6AEE" w:rsidRDefault="00023834" w:rsidP="007C6AEE">
            <w:pPr>
              <w:jc w:val="center"/>
              <w:rPr>
                <w:b/>
              </w:rPr>
            </w:pPr>
            <w:r>
              <w:rPr>
                <w:b/>
              </w:rPr>
              <w:t>Textiles</w:t>
            </w:r>
          </w:p>
        </w:tc>
        <w:tc>
          <w:tcPr>
            <w:tcW w:w="1565" w:type="dxa"/>
          </w:tcPr>
          <w:p w:rsidR="00023834" w:rsidRPr="006228E0" w:rsidRDefault="00023834" w:rsidP="00C443F9">
            <w:pPr>
              <w:rPr>
                <w:sz w:val="20"/>
              </w:rPr>
            </w:pPr>
          </w:p>
        </w:tc>
        <w:tc>
          <w:tcPr>
            <w:tcW w:w="3574" w:type="dxa"/>
            <w:gridSpan w:val="2"/>
          </w:tcPr>
          <w:p w:rsidR="00023834" w:rsidRPr="006228E0" w:rsidRDefault="00023834" w:rsidP="007C6AEE">
            <w:pPr>
              <w:rPr>
                <w:sz w:val="20"/>
              </w:rPr>
            </w:pPr>
            <w:r>
              <w:t>joining and finishing techniques, tools, fabrics and components, template, pattern pieces, mark out, join, decorate, finish</w:t>
            </w:r>
          </w:p>
        </w:tc>
        <w:tc>
          <w:tcPr>
            <w:tcW w:w="3401" w:type="dxa"/>
            <w:gridSpan w:val="2"/>
          </w:tcPr>
          <w:p w:rsidR="00023834" w:rsidRPr="006228E0" w:rsidRDefault="00023834">
            <w:pPr>
              <w:rPr>
                <w:sz w:val="20"/>
              </w:rPr>
            </w:pPr>
            <w:r>
              <w:t>fabric, names of fabrics, fastening, compartment, zip, button, structure, finishing technique, strength, weakness, stiffening, templates, stitch, seam, seam allowance</w:t>
            </w:r>
          </w:p>
        </w:tc>
        <w:tc>
          <w:tcPr>
            <w:tcW w:w="3825" w:type="dxa"/>
            <w:gridSpan w:val="2"/>
          </w:tcPr>
          <w:p w:rsidR="00023834" w:rsidRPr="006228E0" w:rsidRDefault="00023834">
            <w:pPr>
              <w:rPr>
                <w:sz w:val="20"/>
              </w:rPr>
            </w:pPr>
            <w:r>
              <w:t>seam, seam allowance, wadding, reinforce, right side, wrong side, hem, template, pattern pieces, name of textiles and fastenings used, pins, needles, thread, pinking shears, fastenings,</w:t>
            </w:r>
          </w:p>
        </w:tc>
      </w:tr>
      <w:tr w:rsidR="00023834" w:rsidTr="00023834">
        <w:tc>
          <w:tcPr>
            <w:tcW w:w="1805" w:type="dxa"/>
            <w:vAlign w:val="center"/>
          </w:tcPr>
          <w:p w:rsidR="00023834" w:rsidRDefault="00023834" w:rsidP="007C6AEE">
            <w:pPr>
              <w:jc w:val="center"/>
              <w:rPr>
                <w:b/>
              </w:rPr>
            </w:pPr>
            <w:r>
              <w:t>Mechanisms/</w:t>
            </w:r>
            <w:r w:rsidR="00B441B4">
              <w:t xml:space="preserve"> </w:t>
            </w:r>
            <w:r>
              <w:t>mechanical</w:t>
            </w:r>
            <w:r w:rsidR="00B441B4">
              <w:t xml:space="preserve"> </w:t>
            </w:r>
            <w:r>
              <w:t>systems</w:t>
            </w:r>
          </w:p>
        </w:tc>
        <w:tc>
          <w:tcPr>
            <w:tcW w:w="1565" w:type="dxa"/>
          </w:tcPr>
          <w:p w:rsidR="00023834" w:rsidRPr="006228E0" w:rsidRDefault="00023834" w:rsidP="00C443F9">
            <w:pPr>
              <w:rPr>
                <w:sz w:val="20"/>
              </w:rPr>
            </w:pPr>
          </w:p>
        </w:tc>
        <w:tc>
          <w:tcPr>
            <w:tcW w:w="1787" w:type="dxa"/>
          </w:tcPr>
          <w:p w:rsidR="00023834" w:rsidRDefault="00023834" w:rsidP="007C6AEE">
            <w:r>
              <w:t xml:space="preserve">slider, lever, pivot, slot, bridge/guide, </w:t>
            </w:r>
            <w:r>
              <w:lastRenderedPageBreak/>
              <w:t>card, masking tape, paper fastener, join, pull, push, up, down, straight, curve, forwards, backwards</w:t>
            </w:r>
          </w:p>
        </w:tc>
        <w:tc>
          <w:tcPr>
            <w:tcW w:w="1787" w:type="dxa"/>
          </w:tcPr>
          <w:p w:rsidR="00023834" w:rsidRDefault="00023834" w:rsidP="007C6AEE">
            <w:r>
              <w:lastRenderedPageBreak/>
              <w:t xml:space="preserve">vehicle, wheel, axle, axle holder, chassis, body, </w:t>
            </w:r>
            <w:r>
              <w:lastRenderedPageBreak/>
              <w:t>cab assembling, cutting, joining, shaping, finishing, fixed, free, moving, mechanism names of tools, equipment and materials used</w:t>
            </w:r>
          </w:p>
        </w:tc>
        <w:tc>
          <w:tcPr>
            <w:tcW w:w="3401" w:type="dxa"/>
            <w:gridSpan w:val="2"/>
          </w:tcPr>
          <w:p w:rsidR="00023834" w:rsidRDefault="00023834">
            <w:r>
              <w:lastRenderedPageBreak/>
              <w:t xml:space="preserve">mechanism, lever, linkage, pivot, slot, bridge, guide system, input, </w:t>
            </w:r>
            <w:r>
              <w:lastRenderedPageBreak/>
              <w:t>process, output linear, rotary, oscillating, reciprocating</w:t>
            </w:r>
          </w:p>
        </w:tc>
        <w:tc>
          <w:tcPr>
            <w:tcW w:w="3825" w:type="dxa"/>
            <w:gridSpan w:val="2"/>
          </w:tcPr>
          <w:p w:rsidR="00023834" w:rsidRDefault="00023834">
            <w:r>
              <w:lastRenderedPageBreak/>
              <w:t xml:space="preserve">pulley, drive belt, gear, rotation, spindle, driver, follower, ratio, transmit, axle, motor, circuit, switch, circuit </w:t>
            </w:r>
            <w:r>
              <w:lastRenderedPageBreak/>
              <w:t>diagram, annotated drawings, exploded diagrams, mechanical system, electrical system, input, process, output</w:t>
            </w:r>
          </w:p>
        </w:tc>
      </w:tr>
      <w:tr w:rsidR="00023834" w:rsidTr="00B441B4">
        <w:tc>
          <w:tcPr>
            <w:tcW w:w="1805" w:type="dxa"/>
            <w:vAlign w:val="center"/>
          </w:tcPr>
          <w:p w:rsidR="00023834" w:rsidRPr="007C6AEE" w:rsidRDefault="00023834" w:rsidP="007C6AEE">
            <w:pPr>
              <w:jc w:val="center"/>
              <w:rPr>
                <w:b/>
              </w:rPr>
            </w:pPr>
            <w:r>
              <w:lastRenderedPageBreak/>
              <w:t>Electrical systems</w:t>
            </w:r>
          </w:p>
        </w:tc>
        <w:tc>
          <w:tcPr>
            <w:tcW w:w="1565" w:type="dxa"/>
          </w:tcPr>
          <w:p w:rsidR="00023834" w:rsidRPr="006228E0" w:rsidRDefault="00023834" w:rsidP="00C443F9">
            <w:pPr>
              <w:rPr>
                <w:sz w:val="20"/>
              </w:rPr>
            </w:pPr>
          </w:p>
        </w:tc>
        <w:tc>
          <w:tcPr>
            <w:tcW w:w="1787" w:type="dxa"/>
          </w:tcPr>
          <w:p w:rsidR="00023834" w:rsidRPr="006228E0" w:rsidRDefault="00023834" w:rsidP="00C443F9">
            <w:pPr>
              <w:rPr>
                <w:sz w:val="20"/>
              </w:rPr>
            </w:pPr>
          </w:p>
        </w:tc>
        <w:tc>
          <w:tcPr>
            <w:tcW w:w="1787" w:type="dxa"/>
          </w:tcPr>
          <w:p w:rsidR="00023834" w:rsidRPr="006228E0" w:rsidRDefault="00023834" w:rsidP="007C6AEE">
            <w:pPr>
              <w:rPr>
                <w:sz w:val="20"/>
              </w:rPr>
            </w:pPr>
          </w:p>
        </w:tc>
        <w:tc>
          <w:tcPr>
            <w:tcW w:w="3401" w:type="dxa"/>
            <w:gridSpan w:val="2"/>
          </w:tcPr>
          <w:p w:rsidR="00023834" w:rsidRPr="006228E0" w:rsidRDefault="00B441B4">
            <w:pPr>
              <w:rPr>
                <w:sz w:val="20"/>
              </w:rPr>
            </w:pPr>
            <w:r>
              <w:t>series circuit, fault, connection, toggle switch, push-to-make switch, push-to-break switch, battery, battery holder, bulb, bulb holder, wire, insulator, conductor, crocodile clip, control, program, system, input device, output device</w:t>
            </w:r>
          </w:p>
        </w:tc>
        <w:tc>
          <w:tcPr>
            <w:tcW w:w="3825" w:type="dxa"/>
            <w:gridSpan w:val="2"/>
          </w:tcPr>
          <w:p w:rsidR="00023834" w:rsidRPr="006228E0" w:rsidRDefault="00B441B4">
            <w:pPr>
              <w:rPr>
                <w:sz w:val="20"/>
              </w:rPr>
            </w:pPr>
            <w:r>
              <w:t>reed switch, toggle switch, push-to-make switch, push-to-break switch, light dependent resistor (LDR), tilt switch, light emitting diode (LED), bulb, bulb holder, battery, battery holder, USB cable, wire, insulator, conductor, crocodile clip control, program, system, input device, output device, series circuit, parallel circuit</w:t>
            </w:r>
          </w:p>
        </w:tc>
      </w:tr>
    </w:tbl>
    <w:p w:rsidR="00251E78" w:rsidRDefault="00B441B4"/>
    <w:sectPr w:rsidR="00251E78" w:rsidSect="00C443F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F9"/>
    <w:rsid w:val="00023834"/>
    <w:rsid w:val="001F20AB"/>
    <w:rsid w:val="00255066"/>
    <w:rsid w:val="00561617"/>
    <w:rsid w:val="006228E0"/>
    <w:rsid w:val="007C6AEE"/>
    <w:rsid w:val="00855EC7"/>
    <w:rsid w:val="009D1C01"/>
    <w:rsid w:val="00A76DDF"/>
    <w:rsid w:val="00B441B4"/>
    <w:rsid w:val="00C443F9"/>
    <w:rsid w:val="00C44FD6"/>
    <w:rsid w:val="00E1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8E43"/>
  <w15:chartTrackingRefBased/>
  <w15:docId w15:val="{D9393727-40C5-4647-9705-044A15C2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43F9"/>
    <w:pPr>
      <w:spacing w:after="0" w:line="240" w:lineRule="auto"/>
    </w:pPr>
  </w:style>
  <w:style w:type="paragraph" w:styleId="NormalWeb">
    <w:name w:val="Normal (Web)"/>
    <w:basedOn w:val="Normal"/>
    <w:uiPriority w:val="99"/>
    <w:semiHidden/>
    <w:unhideWhenUsed/>
    <w:rsid w:val="007C6A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609124">
      <w:bodyDiv w:val="1"/>
      <w:marLeft w:val="0"/>
      <w:marRight w:val="0"/>
      <w:marTop w:val="0"/>
      <w:marBottom w:val="0"/>
      <w:divBdr>
        <w:top w:val="none" w:sz="0" w:space="0" w:color="auto"/>
        <w:left w:val="none" w:sz="0" w:space="0" w:color="auto"/>
        <w:bottom w:val="none" w:sz="0" w:space="0" w:color="auto"/>
        <w:right w:val="none" w:sz="0" w:space="0" w:color="auto"/>
      </w:divBdr>
      <w:divsChild>
        <w:div w:id="933320370">
          <w:marLeft w:val="0"/>
          <w:marRight w:val="0"/>
          <w:marTop w:val="0"/>
          <w:marBottom w:val="0"/>
          <w:divBdr>
            <w:top w:val="none" w:sz="0" w:space="0" w:color="auto"/>
            <w:left w:val="none" w:sz="0" w:space="0" w:color="auto"/>
            <w:bottom w:val="none" w:sz="0" w:space="0" w:color="auto"/>
            <w:right w:val="none" w:sz="0" w:space="0" w:color="auto"/>
          </w:divBdr>
          <w:divsChild>
            <w:div w:id="1453134023">
              <w:marLeft w:val="0"/>
              <w:marRight w:val="0"/>
              <w:marTop w:val="0"/>
              <w:marBottom w:val="0"/>
              <w:divBdr>
                <w:top w:val="none" w:sz="0" w:space="0" w:color="auto"/>
                <w:left w:val="none" w:sz="0" w:space="0" w:color="auto"/>
                <w:bottom w:val="none" w:sz="0" w:space="0" w:color="auto"/>
                <w:right w:val="none" w:sz="0" w:space="0" w:color="auto"/>
              </w:divBdr>
            </w:div>
          </w:divsChild>
        </w:div>
        <w:div w:id="757563109">
          <w:marLeft w:val="0"/>
          <w:marRight w:val="0"/>
          <w:marTop w:val="0"/>
          <w:marBottom w:val="0"/>
          <w:divBdr>
            <w:top w:val="none" w:sz="0" w:space="0" w:color="auto"/>
            <w:left w:val="none" w:sz="0" w:space="0" w:color="auto"/>
            <w:bottom w:val="none" w:sz="0" w:space="0" w:color="auto"/>
            <w:right w:val="none" w:sz="0" w:space="0" w:color="auto"/>
          </w:divBdr>
          <w:divsChild>
            <w:div w:id="367608604">
              <w:marLeft w:val="0"/>
              <w:marRight w:val="0"/>
              <w:marTop w:val="0"/>
              <w:marBottom w:val="0"/>
              <w:divBdr>
                <w:top w:val="none" w:sz="0" w:space="0" w:color="auto"/>
                <w:left w:val="none" w:sz="0" w:space="0" w:color="auto"/>
                <w:bottom w:val="none" w:sz="0" w:space="0" w:color="auto"/>
                <w:right w:val="none" w:sz="0" w:space="0" w:color="auto"/>
              </w:divBdr>
            </w:div>
          </w:divsChild>
        </w:div>
        <w:div w:id="1963876552">
          <w:marLeft w:val="0"/>
          <w:marRight w:val="0"/>
          <w:marTop w:val="0"/>
          <w:marBottom w:val="0"/>
          <w:divBdr>
            <w:top w:val="none" w:sz="0" w:space="0" w:color="auto"/>
            <w:left w:val="none" w:sz="0" w:space="0" w:color="auto"/>
            <w:bottom w:val="none" w:sz="0" w:space="0" w:color="auto"/>
            <w:right w:val="none" w:sz="0" w:space="0" w:color="auto"/>
          </w:divBdr>
          <w:divsChild>
            <w:div w:id="1056903008">
              <w:marLeft w:val="0"/>
              <w:marRight w:val="0"/>
              <w:marTop w:val="0"/>
              <w:marBottom w:val="0"/>
              <w:divBdr>
                <w:top w:val="none" w:sz="0" w:space="0" w:color="auto"/>
                <w:left w:val="none" w:sz="0" w:space="0" w:color="auto"/>
                <w:bottom w:val="none" w:sz="0" w:space="0" w:color="auto"/>
                <w:right w:val="none" w:sz="0" w:space="0" w:color="auto"/>
              </w:divBdr>
            </w:div>
          </w:divsChild>
        </w:div>
        <w:div w:id="1034694142">
          <w:marLeft w:val="0"/>
          <w:marRight w:val="0"/>
          <w:marTop w:val="0"/>
          <w:marBottom w:val="0"/>
          <w:divBdr>
            <w:top w:val="none" w:sz="0" w:space="0" w:color="auto"/>
            <w:left w:val="none" w:sz="0" w:space="0" w:color="auto"/>
            <w:bottom w:val="none" w:sz="0" w:space="0" w:color="auto"/>
            <w:right w:val="none" w:sz="0" w:space="0" w:color="auto"/>
          </w:divBdr>
          <w:divsChild>
            <w:div w:id="49351385">
              <w:marLeft w:val="0"/>
              <w:marRight w:val="0"/>
              <w:marTop w:val="0"/>
              <w:marBottom w:val="0"/>
              <w:divBdr>
                <w:top w:val="none" w:sz="0" w:space="0" w:color="auto"/>
                <w:left w:val="none" w:sz="0" w:space="0" w:color="auto"/>
                <w:bottom w:val="none" w:sz="0" w:space="0" w:color="auto"/>
                <w:right w:val="none" w:sz="0" w:space="0" w:color="auto"/>
              </w:divBdr>
            </w:div>
          </w:divsChild>
        </w:div>
        <w:div w:id="1130630378">
          <w:marLeft w:val="0"/>
          <w:marRight w:val="0"/>
          <w:marTop w:val="0"/>
          <w:marBottom w:val="0"/>
          <w:divBdr>
            <w:top w:val="none" w:sz="0" w:space="0" w:color="auto"/>
            <w:left w:val="none" w:sz="0" w:space="0" w:color="auto"/>
            <w:bottom w:val="none" w:sz="0" w:space="0" w:color="auto"/>
            <w:right w:val="none" w:sz="0" w:space="0" w:color="auto"/>
          </w:divBdr>
          <w:divsChild>
            <w:div w:id="220796307">
              <w:marLeft w:val="0"/>
              <w:marRight w:val="0"/>
              <w:marTop w:val="0"/>
              <w:marBottom w:val="0"/>
              <w:divBdr>
                <w:top w:val="none" w:sz="0" w:space="0" w:color="auto"/>
                <w:left w:val="none" w:sz="0" w:space="0" w:color="auto"/>
                <w:bottom w:val="none" w:sz="0" w:space="0" w:color="auto"/>
                <w:right w:val="none" w:sz="0" w:space="0" w:color="auto"/>
              </w:divBdr>
            </w:div>
          </w:divsChild>
        </w:div>
        <w:div w:id="1371807690">
          <w:marLeft w:val="0"/>
          <w:marRight w:val="0"/>
          <w:marTop w:val="0"/>
          <w:marBottom w:val="0"/>
          <w:divBdr>
            <w:top w:val="none" w:sz="0" w:space="0" w:color="auto"/>
            <w:left w:val="none" w:sz="0" w:space="0" w:color="auto"/>
            <w:bottom w:val="none" w:sz="0" w:space="0" w:color="auto"/>
            <w:right w:val="none" w:sz="0" w:space="0" w:color="auto"/>
          </w:divBdr>
          <w:divsChild>
            <w:div w:id="1947999623">
              <w:marLeft w:val="0"/>
              <w:marRight w:val="0"/>
              <w:marTop w:val="0"/>
              <w:marBottom w:val="0"/>
              <w:divBdr>
                <w:top w:val="none" w:sz="0" w:space="0" w:color="auto"/>
                <w:left w:val="none" w:sz="0" w:space="0" w:color="auto"/>
                <w:bottom w:val="none" w:sz="0" w:space="0" w:color="auto"/>
                <w:right w:val="none" w:sz="0" w:space="0" w:color="auto"/>
              </w:divBdr>
            </w:div>
          </w:divsChild>
        </w:div>
        <w:div w:id="1133207983">
          <w:marLeft w:val="0"/>
          <w:marRight w:val="0"/>
          <w:marTop w:val="0"/>
          <w:marBottom w:val="0"/>
          <w:divBdr>
            <w:top w:val="none" w:sz="0" w:space="0" w:color="auto"/>
            <w:left w:val="none" w:sz="0" w:space="0" w:color="auto"/>
            <w:bottom w:val="none" w:sz="0" w:space="0" w:color="auto"/>
            <w:right w:val="none" w:sz="0" w:space="0" w:color="auto"/>
          </w:divBdr>
          <w:divsChild>
            <w:div w:id="700859355">
              <w:marLeft w:val="0"/>
              <w:marRight w:val="0"/>
              <w:marTop w:val="0"/>
              <w:marBottom w:val="0"/>
              <w:divBdr>
                <w:top w:val="none" w:sz="0" w:space="0" w:color="auto"/>
                <w:left w:val="none" w:sz="0" w:space="0" w:color="auto"/>
                <w:bottom w:val="none" w:sz="0" w:space="0" w:color="auto"/>
                <w:right w:val="none" w:sz="0" w:space="0" w:color="auto"/>
              </w:divBdr>
            </w:div>
          </w:divsChild>
        </w:div>
        <w:div w:id="1070882617">
          <w:marLeft w:val="0"/>
          <w:marRight w:val="0"/>
          <w:marTop w:val="0"/>
          <w:marBottom w:val="0"/>
          <w:divBdr>
            <w:top w:val="none" w:sz="0" w:space="0" w:color="auto"/>
            <w:left w:val="none" w:sz="0" w:space="0" w:color="auto"/>
            <w:bottom w:val="none" w:sz="0" w:space="0" w:color="auto"/>
            <w:right w:val="none" w:sz="0" w:space="0" w:color="auto"/>
          </w:divBdr>
          <w:divsChild>
            <w:div w:id="4461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3192">
      <w:bodyDiv w:val="1"/>
      <w:marLeft w:val="0"/>
      <w:marRight w:val="0"/>
      <w:marTop w:val="0"/>
      <w:marBottom w:val="0"/>
      <w:divBdr>
        <w:top w:val="none" w:sz="0" w:space="0" w:color="auto"/>
        <w:left w:val="none" w:sz="0" w:space="0" w:color="auto"/>
        <w:bottom w:val="none" w:sz="0" w:space="0" w:color="auto"/>
        <w:right w:val="none" w:sz="0" w:space="0" w:color="auto"/>
      </w:divBdr>
      <w:divsChild>
        <w:div w:id="1263535610">
          <w:marLeft w:val="0"/>
          <w:marRight w:val="0"/>
          <w:marTop w:val="0"/>
          <w:marBottom w:val="0"/>
          <w:divBdr>
            <w:top w:val="none" w:sz="0" w:space="0" w:color="auto"/>
            <w:left w:val="none" w:sz="0" w:space="0" w:color="auto"/>
            <w:bottom w:val="none" w:sz="0" w:space="0" w:color="auto"/>
            <w:right w:val="none" w:sz="0" w:space="0" w:color="auto"/>
          </w:divBdr>
          <w:divsChild>
            <w:div w:id="1735465224">
              <w:marLeft w:val="0"/>
              <w:marRight w:val="0"/>
              <w:marTop w:val="0"/>
              <w:marBottom w:val="0"/>
              <w:divBdr>
                <w:top w:val="none" w:sz="0" w:space="0" w:color="auto"/>
                <w:left w:val="none" w:sz="0" w:space="0" w:color="auto"/>
                <w:bottom w:val="none" w:sz="0" w:space="0" w:color="auto"/>
                <w:right w:val="none" w:sz="0" w:space="0" w:color="auto"/>
              </w:divBdr>
            </w:div>
          </w:divsChild>
        </w:div>
        <w:div w:id="334772079">
          <w:marLeft w:val="0"/>
          <w:marRight w:val="0"/>
          <w:marTop w:val="0"/>
          <w:marBottom w:val="0"/>
          <w:divBdr>
            <w:top w:val="none" w:sz="0" w:space="0" w:color="auto"/>
            <w:left w:val="none" w:sz="0" w:space="0" w:color="auto"/>
            <w:bottom w:val="none" w:sz="0" w:space="0" w:color="auto"/>
            <w:right w:val="none" w:sz="0" w:space="0" w:color="auto"/>
          </w:divBdr>
          <w:divsChild>
            <w:div w:id="1548759020">
              <w:marLeft w:val="0"/>
              <w:marRight w:val="0"/>
              <w:marTop w:val="0"/>
              <w:marBottom w:val="0"/>
              <w:divBdr>
                <w:top w:val="none" w:sz="0" w:space="0" w:color="auto"/>
                <w:left w:val="none" w:sz="0" w:space="0" w:color="auto"/>
                <w:bottom w:val="none" w:sz="0" w:space="0" w:color="auto"/>
                <w:right w:val="none" w:sz="0" w:space="0" w:color="auto"/>
              </w:divBdr>
            </w:div>
          </w:divsChild>
        </w:div>
        <w:div w:id="1180388197">
          <w:marLeft w:val="0"/>
          <w:marRight w:val="0"/>
          <w:marTop w:val="0"/>
          <w:marBottom w:val="0"/>
          <w:divBdr>
            <w:top w:val="none" w:sz="0" w:space="0" w:color="auto"/>
            <w:left w:val="none" w:sz="0" w:space="0" w:color="auto"/>
            <w:bottom w:val="none" w:sz="0" w:space="0" w:color="auto"/>
            <w:right w:val="none" w:sz="0" w:space="0" w:color="auto"/>
          </w:divBdr>
          <w:divsChild>
            <w:div w:id="11250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Bond</dc:creator>
  <cp:keywords/>
  <dc:description/>
  <cp:lastModifiedBy>Jodie Bond</cp:lastModifiedBy>
  <cp:revision>3</cp:revision>
  <dcterms:created xsi:type="dcterms:W3CDTF">2021-12-02T09:44:00Z</dcterms:created>
  <dcterms:modified xsi:type="dcterms:W3CDTF">2021-12-02T10:05:00Z</dcterms:modified>
</cp:coreProperties>
</file>